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B1A" w:rsidRDefault="00A9747E">
      <w:pPr>
        <w:pStyle w:val="Normal2"/>
      </w:pPr>
      <w:r>
        <w:rPr>
          <w:noProof/>
        </w:rPr>
        <w:drawing>
          <wp:anchor distT="47625" distB="47625" distL="47625" distR="47625" simplePos="0" relativeHeight="251658240" behindDoc="0" locked="0" layoutInCell="1" hidden="0" allowOverlap="1">
            <wp:simplePos x="0" y="0"/>
            <wp:positionH relativeFrom="column">
              <wp:posOffset>2578735</wp:posOffset>
            </wp:positionH>
            <wp:positionV relativeFrom="paragraph">
              <wp:posOffset>63549</wp:posOffset>
            </wp:positionV>
            <wp:extent cx="835660" cy="835660"/>
            <wp:effectExtent l="0" t="0" r="2540" b="2540"/>
            <wp:wrapSquare wrapText="bothSides" distT="47625" distB="47625" distL="47625" distR="47625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5660" cy="835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6BA0" w:rsidRDefault="00186BA0">
      <w:pPr>
        <w:pStyle w:val="Normal2"/>
        <w:jc w:val="center"/>
        <w:rPr>
          <w:sz w:val="24"/>
          <w:szCs w:val="24"/>
        </w:rPr>
      </w:pPr>
    </w:p>
    <w:p w:rsidR="00186BA0" w:rsidRPr="00521E1F" w:rsidRDefault="00186BA0">
      <w:pPr>
        <w:pStyle w:val="Normal2"/>
        <w:jc w:val="center"/>
        <w:rPr>
          <w:sz w:val="20"/>
          <w:szCs w:val="20"/>
        </w:rPr>
      </w:pPr>
    </w:p>
    <w:p w:rsidR="00BB5B1A" w:rsidRPr="00521E1F" w:rsidRDefault="00A9747E" w:rsidP="00186BA0">
      <w:pPr>
        <w:pStyle w:val="Normal2"/>
        <w:spacing w:after="0" w:line="240" w:lineRule="auto"/>
        <w:jc w:val="center"/>
        <w:outlineLvl w:val="0"/>
        <w:rPr>
          <w:sz w:val="24"/>
          <w:szCs w:val="24"/>
        </w:rPr>
      </w:pPr>
      <w:r w:rsidRPr="00521E1F">
        <w:rPr>
          <w:b/>
          <w:sz w:val="24"/>
          <w:szCs w:val="24"/>
        </w:rPr>
        <w:t>ALABAMA STATE UNIVERSITY BOARD OF TRUSTEES</w:t>
      </w:r>
    </w:p>
    <w:p w:rsidR="00BB5B1A" w:rsidRPr="00521E1F" w:rsidRDefault="00FC762D" w:rsidP="00186BA0">
      <w:pPr>
        <w:pStyle w:val="Normal2"/>
        <w:spacing w:after="0" w:line="240" w:lineRule="auto"/>
        <w:jc w:val="center"/>
        <w:outlineLvl w:val="0"/>
        <w:rPr>
          <w:sz w:val="24"/>
          <w:szCs w:val="24"/>
        </w:rPr>
      </w:pPr>
      <w:r w:rsidRPr="00521E1F">
        <w:rPr>
          <w:b/>
          <w:sz w:val="24"/>
          <w:szCs w:val="24"/>
        </w:rPr>
        <w:t xml:space="preserve">Governance Committee Agenda </w:t>
      </w:r>
      <w:r w:rsidR="00A9747E" w:rsidRPr="00521E1F">
        <w:rPr>
          <w:b/>
          <w:sz w:val="24"/>
          <w:szCs w:val="24"/>
        </w:rPr>
        <w:t xml:space="preserve"> </w:t>
      </w:r>
    </w:p>
    <w:p w:rsidR="00BB5B1A" w:rsidRDefault="00AF0794" w:rsidP="00521E1F">
      <w:pPr>
        <w:pStyle w:val="Normal2"/>
        <w:spacing w:after="0" w:line="240" w:lineRule="auto"/>
        <w:jc w:val="center"/>
        <w:outlineLvl w:val="0"/>
        <w:rPr>
          <w:sz w:val="24"/>
          <w:szCs w:val="24"/>
        </w:rPr>
      </w:pPr>
      <w:r w:rsidRPr="00521E1F">
        <w:rPr>
          <w:b/>
          <w:sz w:val="24"/>
          <w:szCs w:val="24"/>
        </w:rPr>
        <w:t>April 9</w:t>
      </w:r>
      <w:r w:rsidR="00A9747E" w:rsidRPr="00521E1F">
        <w:rPr>
          <w:b/>
          <w:sz w:val="24"/>
          <w:szCs w:val="24"/>
        </w:rPr>
        <w:t>, 2021</w:t>
      </w:r>
      <w:bookmarkStart w:id="0" w:name="_GoBack"/>
      <w:bookmarkEnd w:id="0"/>
    </w:p>
    <w:p w:rsidR="00BB5B1A" w:rsidRDefault="00BB5B1A">
      <w:pPr>
        <w:pStyle w:val="Normal2"/>
        <w:spacing w:after="0"/>
        <w:jc w:val="center"/>
        <w:rPr>
          <w:sz w:val="28"/>
          <w:szCs w:val="28"/>
          <w:u w:val="single"/>
        </w:rPr>
      </w:pPr>
    </w:p>
    <w:p w:rsidR="00BB5B1A" w:rsidRPr="00B769CD" w:rsidRDefault="00A9747E" w:rsidP="00B769CD">
      <w:pPr>
        <w:pStyle w:val="Normal2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69CD"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</w:p>
    <w:p w:rsidR="00186BA0" w:rsidRDefault="00186BA0" w:rsidP="00B769CD">
      <w:pPr>
        <w:pStyle w:val="Normal2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was called to order by President Pro Tem Hunter.</w:t>
      </w:r>
    </w:p>
    <w:p w:rsidR="00B769CD" w:rsidRPr="00A40488" w:rsidRDefault="00B769CD" w:rsidP="00B769CD">
      <w:pPr>
        <w:pStyle w:val="Normal2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B5B1A" w:rsidRPr="00B769CD" w:rsidRDefault="00A9747E" w:rsidP="00B769CD">
      <w:pPr>
        <w:pStyle w:val="Normal2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69CD">
        <w:rPr>
          <w:rFonts w:ascii="Times New Roman" w:eastAsia="Times New Roman" w:hAnsi="Times New Roman" w:cs="Times New Roman"/>
          <w:b/>
          <w:sz w:val="24"/>
          <w:szCs w:val="24"/>
        </w:rPr>
        <w:t>Invocation</w:t>
      </w:r>
    </w:p>
    <w:p w:rsidR="00186BA0" w:rsidRDefault="00186BA0" w:rsidP="00B769CD">
      <w:pPr>
        <w:pStyle w:val="Normal2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Trustee Gore provided the invocation. </w:t>
      </w:r>
    </w:p>
    <w:p w:rsidR="00B769CD" w:rsidRPr="00A40488" w:rsidRDefault="00B769CD" w:rsidP="00B769CD">
      <w:pPr>
        <w:pStyle w:val="Normal2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B5B1A" w:rsidRPr="00962573" w:rsidRDefault="00A9747E" w:rsidP="00B769CD">
      <w:pPr>
        <w:pStyle w:val="Normal2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573">
        <w:rPr>
          <w:rFonts w:ascii="Times New Roman" w:eastAsia="Times New Roman" w:hAnsi="Times New Roman" w:cs="Times New Roman"/>
          <w:b/>
          <w:sz w:val="24"/>
          <w:szCs w:val="24"/>
        </w:rPr>
        <w:t>Establishment of Quorum</w:t>
      </w:r>
    </w:p>
    <w:p w:rsidR="00186BA0" w:rsidRDefault="00186BA0" w:rsidP="00B769CD">
      <w:pPr>
        <w:pStyle w:val="Normal2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President Ross call the roll to establish a quorum.  </w:t>
      </w:r>
      <w:r w:rsidR="00962573">
        <w:rPr>
          <w:rFonts w:ascii="Times New Roman" w:eastAsia="Times New Roman" w:hAnsi="Times New Roman" w:cs="Times New Roman"/>
          <w:sz w:val="24"/>
          <w:szCs w:val="24"/>
        </w:rPr>
        <w:t xml:space="preserve">Trustees Hunter, Gore, McKenzie and Whitt.  Trustee Bracy was absent. </w:t>
      </w:r>
    </w:p>
    <w:p w:rsidR="00B769CD" w:rsidRPr="00A40488" w:rsidRDefault="00B769CD" w:rsidP="00B769CD">
      <w:pPr>
        <w:pStyle w:val="Normal2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B5B1A" w:rsidRPr="00962573" w:rsidRDefault="00A9747E" w:rsidP="00B769CD">
      <w:pPr>
        <w:pStyle w:val="Normal2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573">
        <w:rPr>
          <w:rFonts w:ascii="Times New Roman" w:eastAsia="Times New Roman" w:hAnsi="Times New Roman" w:cs="Times New Roman"/>
          <w:b/>
          <w:sz w:val="24"/>
          <w:szCs w:val="24"/>
        </w:rPr>
        <w:t>Adoption of Agenda</w:t>
      </w:r>
    </w:p>
    <w:p w:rsidR="00962573" w:rsidRDefault="00962573" w:rsidP="00B769CD">
      <w:pPr>
        <w:pStyle w:val="Normal2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motion was made by Trustee McKenzie and seconded by Trustee Gore to approve the agenda as presented.  A roll call vote was taken, and the motion was approved by unanimous vote. </w:t>
      </w:r>
    </w:p>
    <w:p w:rsidR="00B769CD" w:rsidRPr="00A40488" w:rsidRDefault="00B769CD" w:rsidP="00B769CD">
      <w:pPr>
        <w:pStyle w:val="Normal2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B5B1A" w:rsidRPr="00962573" w:rsidRDefault="00A9747E" w:rsidP="00B769CD">
      <w:pPr>
        <w:pStyle w:val="Normal2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573">
        <w:rPr>
          <w:rFonts w:ascii="Times New Roman" w:eastAsia="Times New Roman" w:hAnsi="Times New Roman" w:cs="Times New Roman"/>
          <w:b/>
          <w:sz w:val="24"/>
          <w:szCs w:val="24"/>
        </w:rPr>
        <w:t xml:space="preserve">Adoption of Minutes </w:t>
      </w:r>
    </w:p>
    <w:p w:rsidR="00962573" w:rsidRPr="00A40488" w:rsidRDefault="00962573" w:rsidP="00B769CD">
      <w:pPr>
        <w:pStyle w:val="Normal2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motion was made by Trustee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Gore and seconded by Trustee McKenzie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approve the </w:t>
      </w:r>
      <w:r>
        <w:rPr>
          <w:rFonts w:ascii="Times New Roman" w:eastAsia="Times New Roman" w:hAnsi="Times New Roman" w:cs="Times New Roman"/>
          <w:sz w:val="24"/>
          <w:szCs w:val="24"/>
        </w:rPr>
        <w:t>minutes from the previous meeting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A roll call vote was taken, and the motion was approved by unanimous vote. </w:t>
      </w:r>
    </w:p>
    <w:p w:rsidR="00136D84" w:rsidRPr="00A40488" w:rsidRDefault="00136D84" w:rsidP="00B769CD">
      <w:pPr>
        <w:pStyle w:val="Normal2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174" w:rsidRPr="00B92174" w:rsidRDefault="00FC762D" w:rsidP="00B92174">
      <w:pPr>
        <w:pStyle w:val="Normal2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2174">
        <w:rPr>
          <w:rFonts w:ascii="Times New Roman" w:eastAsia="Times New Roman" w:hAnsi="Times New Roman" w:cs="Times New Roman"/>
          <w:b/>
          <w:sz w:val="24"/>
          <w:szCs w:val="24"/>
        </w:rPr>
        <w:t>Discussion Items</w:t>
      </w:r>
      <w:r w:rsidR="00B92174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</w:p>
    <w:p w:rsidR="00BB5B1A" w:rsidRPr="00B92174" w:rsidRDefault="00A40488" w:rsidP="00B92174">
      <w:pPr>
        <w:pStyle w:val="Normal2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2174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Distribution and Receipt of Alabama State University Foundation Funds by </w:t>
      </w:r>
      <w:r w:rsidR="00B92174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   </w:t>
      </w:r>
      <w:r w:rsidR="00B769CD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Officials and E</w:t>
      </w:r>
      <w:r w:rsidRPr="00B92174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mployees </w:t>
      </w:r>
    </w:p>
    <w:p w:rsidR="00962573" w:rsidRPr="00A40488" w:rsidRDefault="00962573" w:rsidP="0096257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President Pro Tem Hunter opened discussion on the agenda item.  She then asked Trustee Mc</w:t>
      </w:r>
      <w:r w:rsidR="00B921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Cord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 provide the background regarding </w:t>
      </w:r>
      <w:r w:rsidR="00B9217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genesis of this item.  Trustee McCord shared the background of the item and the need for a policy to protect the University employees and officials.  After questions were answered and discussions concluded, President Pro Tem Hunter asked that the administration develop a policy to address the items outlined by the committee. </w:t>
      </w:r>
    </w:p>
    <w:p w:rsidR="00A40488" w:rsidRPr="00A40488" w:rsidRDefault="00A40488" w:rsidP="00A4048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5B1A" w:rsidRPr="00B92174" w:rsidRDefault="00A9747E">
      <w:pPr>
        <w:pStyle w:val="Normal2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2174">
        <w:rPr>
          <w:rFonts w:ascii="Times New Roman" w:eastAsia="Times New Roman" w:hAnsi="Times New Roman" w:cs="Times New Roman"/>
          <w:b/>
          <w:sz w:val="24"/>
          <w:szCs w:val="24"/>
        </w:rPr>
        <w:t>Other Business</w:t>
      </w:r>
    </w:p>
    <w:p w:rsidR="00B92174" w:rsidRDefault="00B92174" w:rsidP="00B92174">
      <w:pPr>
        <w:pStyle w:val="Normal2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Trustee Gore asked about the status of the Committee Charters.  President Pro Tem Hunter reminded that drafts of charters had been sent to each committee for their use to develop a final charter. She asked that all chairs have a charter back for the next committee meeting in August.   </w:t>
      </w:r>
    </w:p>
    <w:p w:rsidR="00BB5B1A" w:rsidRDefault="00BB5B1A">
      <w:pPr>
        <w:pStyle w:val="Normal2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B1A" w:rsidRPr="00B92174" w:rsidRDefault="00A9747E">
      <w:pPr>
        <w:pStyle w:val="Normal2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2174">
        <w:rPr>
          <w:rFonts w:ascii="Times New Roman" w:eastAsia="Times New Roman" w:hAnsi="Times New Roman" w:cs="Times New Roman"/>
          <w:b/>
          <w:sz w:val="24"/>
          <w:szCs w:val="24"/>
        </w:rPr>
        <w:t>Adjournment</w:t>
      </w:r>
    </w:p>
    <w:p w:rsidR="00FC762D" w:rsidRDefault="00B92174" w:rsidP="00FC7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769CD">
        <w:rPr>
          <w:rFonts w:ascii="Times New Roman" w:eastAsia="Times New Roman" w:hAnsi="Times New Roman" w:cs="Times New Roman"/>
          <w:sz w:val="24"/>
          <w:szCs w:val="24"/>
        </w:rPr>
        <w:t xml:space="preserve">A motion was made by Trustee McKenzie and seconded by Trustee Whitt to recess at the </w:t>
      </w:r>
      <w:r w:rsidR="00B769CD">
        <w:rPr>
          <w:rFonts w:ascii="Times New Roman" w:eastAsia="Times New Roman" w:hAnsi="Times New Roman" w:cs="Times New Roman"/>
          <w:sz w:val="24"/>
          <w:szCs w:val="24"/>
        </w:rPr>
        <w:tab/>
        <w:t xml:space="preserve">call of the Chair. A roll call vote was taken, and the motion was approved unanimously.  </w:t>
      </w:r>
    </w:p>
    <w:sectPr w:rsidR="00FC762D" w:rsidSect="00186BA0">
      <w:pgSz w:w="12240" w:h="15840"/>
      <w:pgMar w:top="57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D65D8"/>
    <w:multiLevelType w:val="multilevel"/>
    <w:tmpl w:val="96B8BC8E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B1A"/>
    <w:rsid w:val="00136D84"/>
    <w:rsid w:val="00186BA0"/>
    <w:rsid w:val="00521E1F"/>
    <w:rsid w:val="00962573"/>
    <w:rsid w:val="00A40488"/>
    <w:rsid w:val="00A9747E"/>
    <w:rsid w:val="00AF0794"/>
    <w:rsid w:val="00B769CD"/>
    <w:rsid w:val="00B92174"/>
    <w:rsid w:val="00BB5B1A"/>
    <w:rsid w:val="00FC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0F28EE"/>
  <w15:docId w15:val="{5ADC5B26-1A71-E640-B731-49397BE4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2"/>
    <w:next w:val="Normal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2"/>
    <w:next w:val="Normal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2"/>
    <w:next w:val="Normal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2"/>
    <w:next w:val="Normal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</w:style>
  <w:style w:type="paragraph" w:styleId="Subtitle">
    <w:name w:val="Subtitle"/>
    <w:basedOn w:val="Normal2"/>
    <w:next w:val="Normal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C762D"/>
    <w:pPr>
      <w:ind w:left="720"/>
      <w:contextualSpacing/>
    </w:pPr>
  </w:style>
  <w:style w:type="character" w:customStyle="1" w:styleId="il">
    <w:name w:val="il"/>
    <w:basedOn w:val="DefaultParagraphFont"/>
    <w:rsid w:val="00FC7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2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ih81ePlb2cUFdjwc0vGZrLy5PA==">AMUW2mVvGAmIikO2maiN2U7DhK5w1boDrLXMHDJYqiizBxiWYfqmcB315ucUqV/FgevSm1hLgqomK0byD1+SpuBGC3htyA15uoV6UReznoemxyE3AJcfh98=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1606</Characters>
  <Application>Microsoft Office Word</Application>
  <DocSecurity>0</DocSecurity>
  <Lines>114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Danielle Kennedy-Jones</cp:lastModifiedBy>
  <cp:revision>3</cp:revision>
  <dcterms:created xsi:type="dcterms:W3CDTF">2021-04-09T21:00:00Z</dcterms:created>
  <dcterms:modified xsi:type="dcterms:W3CDTF">2021-04-09T21:01:00Z</dcterms:modified>
</cp:coreProperties>
</file>